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  <w:r/>
      <w:r/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00473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21291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4" cy="3000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8pt;height:236.3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  <w:highlight w:val="none"/>
        </w:rPr>
      </w:r>
      <w:r>
        <w:rPr>
          <w:rFonts w:asciiTheme="majorBidi" w:hAnsiTheme="majorBidi" w:cstheme="majorBidi"/>
          <w:b/>
          <w:sz w:val="36"/>
          <w:szCs w:val="36"/>
          <w:highlight w:val="none"/>
        </w:rPr>
      </w:r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rPr>
          <w:rFonts w:asciiTheme="majorBidi" w:hAnsiTheme="majorBidi" w:cstheme="majorBidi"/>
          <w:b/>
          <w:bCs/>
          <w:sz w:val="36"/>
          <w:szCs w:val="36"/>
          <w:highlight w:val="none"/>
        </w:rPr>
      </w:pPr>
      <w:r>
        <w:rPr>
          <w:rFonts w:asciiTheme="majorBidi" w:hAnsiTheme="majorBidi" w:cstheme="majorBidi"/>
          <w:b/>
          <w:sz w:val="36"/>
          <w:szCs w:val="36"/>
          <w:highlight w:val="none"/>
        </w:rPr>
      </w:r>
      <w:r>
        <w:rPr>
          <w:rFonts w:asciiTheme="majorBidi" w:hAnsiTheme="majorBidi" w:cstheme="majorBidi"/>
          <w:b/>
          <w:sz w:val="36"/>
          <w:szCs w:val="36"/>
          <w:highlight w:val="none"/>
        </w:rPr>
      </w:r>
    </w:p>
    <w:p>
      <w:pPr>
        <w:jc w:val="center"/>
        <w:rPr>
          <w:b/>
          <w:bCs/>
          <w:sz w:val="36"/>
          <w:szCs w:val="36"/>
          <w:highlight w:val="none"/>
        </w:rPr>
      </w:pPr>
      <w:r>
        <w:rPr>
          <w:rFonts w:asciiTheme="majorBidi" w:hAnsiTheme="majorBidi" w:cstheme="majorBidi"/>
          <w:b/>
          <w:sz w:val="36"/>
          <w:szCs w:val="36"/>
        </w:rPr>
        <w:t xml:space="preserve">УЧЕБНЫЙ ПЛАН</w:t>
      </w:r>
      <w:r>
        <w:rPr>
          <w:rFonts w:asciiTheme="majorBidi" w:hAnsiTheme="majorBidi" w:cstheme="majorBidi"/>
          <w:b/>
          <w:sz w:val="36"/>
          <w:szCs w:val="36"/>
        </w:rPr>
      </w:r>
      <w:r/>
    </w:p>
    <w:p>
      <w:pPr>
        <w:jc w:val="center"/>
      </w:pPr>
      <w:r>
        <w:rPr>
          <w:rFonts w:asciiTheme="majorBidi" w:hAnsiTheme="majorBidi" w:cstheme="majorBidi"/>
          <w:b/>
          <w:sz w:val="36"/>
          <w:szCs w:val="36"/>
        </w:rPr>
        <w:t xml:space="preserve">начального общего образования</w:t>
      </w:r>
      <w:r>
        <w:rPr>
          <w:rFonts w:asciiTheme="majorBidi" w:hAnsiTheme="majorBidi" w:cstheme="majorBidi"/>
          <w:b/>
          <w:sz w:val="36"/>
          <w:szCs w:val="36"/>
        </w:rPr>
      </w:r>
      <w:r/>
    </w:p>
    <w:p>
      <w:pPr>
        <w:jc w:val="center"/>
      </w:pPr>
      <w:r>
        <w:rPr>
          <w:rFonts w:asciiTheme="majorBidi" w:hAnsiTheme="majorBidi" w:cstheme="majorBidi"/>
          <w:b/>
          <w:sz w:val="36"/>
          <w:szCs w:val="36"/>
        </w:rPr>
        <w:t xml:space="preserve">на 2024 – 2025</w:t>
      </w:r>
      <w:r>
        <w:rPr>
          <w:rFonts w:asciiTheme="majorBidi" w:hAnsiTheme="majorBidi" w:cstheme="majorBidi"/>
          <w:b/>
          <w:sz w:val="36"/>
          <w:szCs w:val="36"/>
        </w:rPr>
        <w:t xml:space="preserve"> учебный год</w:t>
      </w:r>
      <w:r>
        <w:rPr>
          <w:rFonts w:asciiTheme="majorBidi" w:hAnsiTheme="majorBidi" w:cstheme="majorBidi"/>
          <w:b/>
          <w:sz w:val="36"/>
          <w:szCs w:val="36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</w:p>
    <w:p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rFonts w:asciiTheme="majorBidi" w:hAnsiTheme="majorBidi" w:cstheme="majorBidi"/>
        </w:rPr>
        <w:t xml:space="preserve">Муслюмовский</w:t>
      </w:r>
      <w:r>
        <w:rPr>
          <w:rFonts w:asciiTheme="majorBidi" w:hAnsiTheme="majorBidi" w:cstheme="majorBidi"/>
        </w:rPr>
        <w:t xml:space="preserve"> муниципальный район, Респу</w:t>
      </w:r>
      <w:r>
        <w:rPr>
          <w:rFonts w:asciiTheme="majorBidi" w:hAnsiTheme="majorBidi" w:cstheme="majorBidi"/>
        </w:rPr>
        <w:t xml:space="preserve">блика Татарстан (Татарстан) 2024</w:t>
      </w:r>
      <w:r>
        <w:rPr>
          <w:rFonts w:asciiTheme="majorBidi" w:hAnsiTheme="majorBidi" w:cstheme="majorBidi"/>
        </w:rPr>
      </w:r>
      <w:r/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rPr>
          <w:highlight w:val="none"/>
        </w:rPr>
      </w:pPr>
      <w:r>
        <w:t xml:space="preserve">ПОЯСНИТЕЛЬНАЯ ЗАПИСКА</w:t>
      </w:r>
      <w:r/>
    </w:p>
    <w:p>
      <w:pPr>
        <w:jc w:val="center"/>
        <w:spacing w:line="276" w:lineRule="auto"/>
      </w:pPr>
      <w:r/>
      <w:r/>
    </w:p>
    <w:p>
      <w:pPr>
        <w:ind w:firstLine="567"/>
        <w:jc w:val="both"/>
        <w:spacing w:line="276" w:lineRule="auto"/>
        <w:rPr>
          <w:rStyle w:val="886"/>
        </w:rPr>
      </w:pPr>
      <w:r>
        <w:rPr>
          <w:rStyle w:val="886"/>
        </w:rPr>
        <w:t xml:space="preserve">Учебный план начального общего образования Муниципальное бюджетное общеобразовательное учреждение "</w:t>
      </w:r>
      <w:r>
        <w:rPr>
          <w:rStyle w:val="886"/>
        </w:rPr>
        <w:t xml:space="preserve">Митряевская</w:t>
      </w:r>
      <w:r>
        <w:rPr>
          <w:rStyle w:val="886"/>
        </w:rPr>
        <w:t xml:space="preserve"> начальная общеобразовательная школа" </w:t>
      </w:r>
      <w:r>
        <w:rPr>
          <w:rStyle w:val="886"/>
        </w:rPr>
        <w:t xml:space="preserve">Муслюмовского</w:t>
      </w:r>
      <w:r>
        <w:rPr>
          <w:rStyle w:val="886"/>
        </w:rPr>
        <w:t xml:space="preserve"> муниципального района Республики Татарстан</w:t>
      </w:r>
      <w:r>
        <w:t xml:space="preserve"> </w:t>
      </w:r>
      <w:r>
        <w:rPr>
          <w:rStyle w:val="886"/>
        </w:rPr>
        <w:t xml:space="preserve">(далее - учебный план) для 1-4 классов, реализующих начальную образовательную программ</w:t>
      </w:r>
      <w:r>
        <w:rPr>
          <w:rStyle w:val="886"/>
        </w:rPr>
        <w:t xml:space="preserve">у начального общего образования разработан на основании: </w:t>
      </w:r>
      <w:r/>
    </w:p>
    <w:p>
      <w:pPr>
        <w:numPr>
          <w:ilvl w:val="0"/>
          <w:numId w:val="4"/>
        </w:numPr>
        <w:jc w:val="both"/>
        <w:spacing w:line="276" w:lineRule="auto"/>
        <w:tabs>
          <w:tab w:val="num" w:pos="720" w:leader="none"/>
        </w:tabs>
      </w:pPr>
      <w:r>
        <w:t xml:space="preserve">Федеральный закон от 29 декабря 2012 г. № 273-ФЗ «Об образовании в Российской Федерации».</w:t>
      </w:r>
      <w:r/>
    </w:p>
    <w:p>
      <w:pPr>
        <w:numPr>
          <w:ilvl w:val="0"/>
          <w:numId w:val="4"/>
        </w:numPr>
        <w:jc w:val="both"/>
        <w:spacing w:line="276" w:lineRule="auto"/>
        <w:tabs>
          <w:tab w:val="num" w:pos="720" w:leader="none"/>
        </w:tabs>
      </w:pPr>
      <w:r>
        <w:t xml:space="preserve">Закон РФ от 25 октября 1991 г. № 1807-I «О языках народов Российской Федерации».</w:t>
      </w:r>
      <w:r/>
    </w:p>
    <w:p>
      <w:pPr>
        <w:numPr>
          <w:ilvl w:val="0"/>
          <w:numId w:val="4"/>
        </w:numPr>
        <w:jc w:val="both"/>
        <w:spacing w:line="276" w:lineRule="auto"/>
        <w:tabs>
          <w:tab w:val="num" w:pos="720" w:leader="none"/>
        </w:tabs>
      </w:pPr>
      <w:r>
        <w:t xml:space="preserve">Закон Республики Татарстан от 22 июля 2013 г. № 68-ЗРТ «Об образовании».</w:t>
      </w:r>
      <w:r/>
    </w:p>
    <w:p>
      <w:pPr>
        <w:numPr>
          <w:ilvl w:val="0"/>
          <w:numId w:val="4"/>
        </w:numPr>
        <w:jc w:val="both"/>
        <w:spacing w:line="276" w:lineRule="auto"/>
      </w:pPr>
      <w:r>
        <w:t xml:space="preserve">Закон Республики Татарстан от 8 июля 1992 г. № 1560-XII «О государственных языках Республики Татарстан и других языках в Республике Татарстан».</w:t>
      </w:r>
      <w:r>
        <w:t xml:space="preserve"> </w:t>
      </w:r>
      <w:r/>
    </w:p>
    <w:p>
      <w:pPr>
        <w:numPr>
          <w:ilvl w:val="0"/>
          <w:numId w:val="4"/>
        </w:numPr>
        <w:jc w:val="both"/>
        <w:spacing w:line="276" w:lineRule="auto"/>
      </w:pPr>
      <w: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</w:t>
      </w:r>
      <w:r>
        <w:t xml:space="preserve">06.10.2009  №</w:t>
      </w:r>
      <w:r>
        <w:t xml:space="preserve"> 373.</w:t>
      </w:r>
      <w:r>
        <w:t xml:space="preserve"> </w:t>
      </w:r>
      <w:r/>
    </w:p>
    <w:p>
      <w:pPr>
        <w:numPr>
          <w:ilvl w:val="0"/>
          <w:numId w:val="4"/>
        </w:numPr>
        <w:jc w:val="both"/>
        <w:spacing w:line="276" w:lineRule="auto"/>
      </w:pPr>
      <w:r>
        <w:t xml:space="preserve">Федеральная образовательная программа начального общего образования, утвержденная приказом Министерства просвещения РФ от 18.05.2023 № 372.</w:t>
      </w:r>
      <w:r/>
    </w:p>
    <w:p>
      <w:pPr>
        <w:jc w:val="both"/>
        <w:spacing w:line="276" w:lineRule="auto"/>
        <w:rPr>
          <w:rStyle w:val="886"/>
        </w:rPr>
      </w:pPr>
      <w:r>
        <w:rPr>
          <w:rStyle w:val="886"/>
        </w:rPr>
        <w:t xml:space="preserve">Ф</w:t>
      </w:r>
      <w:r>
        <w:rPr>
          <w:rStyle w:val="886"/>
        </w:rPr>
        <w:t xml:space="preserve">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Учебный план является частью образовательной программы Муниципальное бюджетное общеобразовательное учреждение "</w:t>
      </w:r>
      <w:r>
        <w:rPr>
          <w:rStyle w:val="886"/>
        </w:rPr>
        <w:t xml:space="preserve">Митряевская </w:t>
      </w:r>
      <w:r>
        <w:rPr>
          <w:rStyle w:val="886"/>
        </w:rPr>
        <w:t xml:space="preserve"> начальная общеобразовательная школа" </w:t>
      </w:r>
      <w:r>
        <w:rPr>
          <w:rStyle w:val="886"/>
        </w:rPr>
        <w:t xml:space="preserve">Муслюмовского</w:t>
      </w:r>
      <w:r>
        <w:rPr>
          <w:rStyle w:val="886"/>
        </w:rPr>
        <w:t xml:space="preserve"> муниципального района Республики Татарстан, разработанной в соответствии с ФГОС</w:t>
      </w:r>
      <w:r>
        <w:rPr>
          <w:rStyle w:val="886"/>
        </w:rPr>
        <w:t xml:space="preserve"> и ФОП</w:t>
      </w:r>
      <w:r>
        <w:rPr>
          <w:rStyle w:val="886"/>
        </w:rPr>
        <w:t xml:space="preserve">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r/>
    </w:p>
    <w:p>
      <w:pPr>
        <w:ind w:firstLine="567"/>
        <w:jc w:val="both"/>
        <w:spacing w:line="276" w:lineRule="auto"/>
      </w:pPr>
      <w:r>
        <w:rPr>
          <w:rStyle w:val="886"/>
        </w:rPr>
        <w:t xml:space="preserve">Учебный год в муниципальном бюджетном общеобразовательном учреждении</w:t>
      </w:r>
      <w:r>
        <w:rPr>
          <w:rStyle w:val="886"/>
        </w:rPr>
        <w:t xml:space="preserve"> "</w:t>
      </w:r>
      <w:r>
        <w:rPr>
          <w:rStyle w:val="886"/>
        </w:rPr>
        <w:t xml:space="preserve">Митряевская </w:t>
      </w:r>
      <w:r>
        <w:rPr>
          <w:rStyle w:val="886"/>
        </w:rPr>
        <w:t xml:space="preserve"> начальная общеобразовательная школа" </w:t>
      </w:r>
      <w:r>
        <w:rPr>
          <w:rStyle w:val="886"/>
        </w:rPr>
        <w:t xml:space="preserve">Муслюмовского</w:t>
      </w:r>
      <w:r>
        <w:rPr>
          <w:rStyle w:val="886"/>
        </w:rPr>
        <w:t xml:space="preserve"> муниципального района Республики Татарстан</w:t>
      </w:r>
      <w:r>
        <w:t xml:space="preserve"> </w:t>
      </w:r>
      <w:r>
        <w:rPr>
          <w:rStyle w:val="886"/>
        </w:rPr>
        <w:t xml:space="preserve">начинается </w:t>
      </w:r>
      <w:r>
        <w:rPr>
          <w:rStyle w:val="886"/>
        </w:rPr>
        <w:t xml:space="preserve">с </w:t>
      </w:r>
      <w:r>
        <w:t xml:space="preserve">02</w:t>
      </w:r>
      <w:r>
        <w:t xml:space="preserve">.09.2023 </w:t>
      </w:r>
      <w:r>
        <w:rPr>
          <w:rStyle w:val="886"/>
        </w:rPr>
        <w:t xml:space="preserve">и заканчивается </w:t>
      </w:r>
      <w:r>
        <w:t xml:space="preserve">26.05.2024. </w:t>
      </w:r>
      <w:r/>
    </w:p>
    <w:p>
      <w:pPr>
        <w:ind w:firstLine="567"/>
        <w:jc w:val="both"/>
        <w:spacing w:line="276" w:lineRule="auto"/>
        <w:rPr>
          <w:rStyle w:val="886"/>
        </w:rPr>
      </w:pPr>
      <w:r>
        <w:rPr>
          <w:rStyle w:val="886"/>
        </w:rPr>
        <w:t xml:space="preserve">Продолжительность учебного года в 1 классе - 33 учебные недели во 2-4 классах – 34 учебных недели. </w:t>
      </w:r>
      <w:r/>
    </w:p>
    <w:p>
      <w:pPr>
        <w:ind w:firstLine="567"/>
        <w:jc w:val="both"/>
        <w:spacing w:line="276" w:lineRule="auto"/>
        <w:rPr>
          <w:rStyle w:val="886"/>
        </w:rPr>
      </w:pPr>
      <w:r>
        <w:rPr>
          <w:rStyle w:val="886"/>
        </w:rPr>
        <w:t xml:space="preserve">Максимальный объем аудиторной нагрузки обучающихся в неделю </w:t>
      </w:r>
      <w:r>
        <w:rPr>
          <w:rStyle w:val="886"/>
        </w:rPr>
        <w:t xml:space="preserve">составляет  в</w:t>
      </w:r>
      <w:r>
        <w:rPr>
          <w:rStyle w:val="886"/>
        </w:rPr>
        <w:t xml:space="preserve"> 1 классе - 21 час, во 2 – 4 классах – 26 часов .</w:t>
      </w:r>
      <w:r/>
    </w:p>
    <w:p>
      <w:pPr>
        <w:ind w:firstLine="567"/>
        <w:jc w:val="both"/>
        <w:spacing w:line="276" w:lineRule="auto"/>
        <w:rPr>
          <w:rStyle w:val="886"/>
        </w:rPr>
      </w:pPr>
      <w:r>
        <w:rPr>
          <w:rStyle w:val="886"/>
        </w:rPr>
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  <w:r/>
    </w:p>
    <w:p>
      <w:pPr>
        <w:pStyle w:val="881"/>
        <w:numPr>
          <w:ilvl w:val="0"/>
          <w:numId w:val="2"/>
        </w:numPr>
        <w:contextualSpacing/>
        <w:jc w:val="both"/>
        <w:spacing w:after="160" w:line="276" w:lineRule="auto"/>
        <w:rPr>
          <w:rStyle w:val="886"/>
        </w:rPr>
      </w:pPr>
      <w:r>
        <w:rPr>
          <w:rStyle w:val="886"/>
        </w:rPr>
        <w:t xml:space="preserve">для обучающихся 1-х классов - не превышает 4 уроков и один раз в неделю -5 уроков.</w:t>
      </w:r>
      <w:r/>
    </w:p>
    <w:p>
      <w:pPr>
        <w:pStyle w:val="881"/>
        <w:numPr>
          <w:ilvl w:val="0"/>
          <w:numId w:val="2"/>
        </w:numPr>
        <w:contextualSpacing/>
        <w:jc w:val="both"/>
        <w:spacing w:after="160" w:line="276" w:lineRule="auto"/>
        <w:rPr>
          <w:rStyle w:val="886"/>
        </w:rPr>
      </w:pPr>
      <w:r>
        <w:rPr>
          <w:rStyle w:val="886"/>
        </w:rPr>
        <w:t xml:space="preserve">для обучающихся 2-4 классов - не более 5 уроков.</w:t>
      </w:r>
      <w:r/>
    </w:p>
    <w:p>
      <w:pPr>
        <w:ind w:firstLine="567"/>
        <w:jc w:val="both"/>
        <w:spacing w:line="276" w:lineRule="auto"/>
        <w:rPr>
          <w:rStyle w:val="886"/>
        </w:rPr>
      </w:pPr>
      <w:r>
        <w:rPr>
          <w:rStyle w:val="886"/>
        </w:rPr>
        <w:t xml:space="preserve">Распределение учебной нагрузки в течение недели строится таким образом, чтобы наибольший ее объем п</w:t>
      </w:r>
      <w:r>
        <w:rPr>
          <w:rStyle w:val="886"/>
        </w:rPr>
        <w:t xml:space="preserve">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  <w:r/>
    </w:p>
    <w:p>
      <w:pPr>
        <w:ind w:firstLine="567"/>
        <w:jc w:val="both"/>
        <w:spacing w:line="276" w:lineRule="auto"/>
        <w:rPr>
          <w:rStyle w:val="886"/>
        </w:rPr>
      </w:pPr>
      <w:r>
        <w:rPr>
          <w:rStyle w:val="886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</w:t>
      </w:r>
      <w:r>
        <w:rPr>
          <w:rStyle w:val="886"/>
        </w:rPr>
        <w:t xml:space="preserve"> </w:t>
      </w:r>
      <w:r>
        <w:rPr>
          <w:rStyle w:val="886"/>
        </w:rPr>
        <w:t xml:space="preserve">45</w:t>
      </w:r>
      <w:r>
        <w:rPr>
          <w:rStyle w:val="886"/>
        </w:rPr>
        <w:t xml:space="preserve">  минут</w:t>
      </w:r>
      <w:r>
        <w:rPr>
          <w:rStyle w:val="886"/>
        </w:rPr>
        <w:t xml:space="preserve">, за исключением 1 класса.</w:t>
      </w:r>
      <w:r/>
    </w:p>
    <w:p>
      <w:pPr>
        <w:ind w:firstLine="567"/>
        <w:jc w:val="both"/>
        <w:spacing w:line="276" w:lineRule="auto"/>
        <w:rPr>
          <w:rStyle w:val="886"/>
        </w:rPr>
      </w:pPr>
      <w:r>
        <w:rPr>
          <w:rStyle w:val="886"/>
        </w:rPr>
        <w:t xml:space="preserve">Обучение в 1-м классе осуществляется с соблюдением следующих дополнительных требований: </w:t>
      </w:r>
      <w:r/>
    </w:p>
    <w:p>
      <w:pPr>
        <w:pStyle w:val="881"/>
        <w:numPr>
          <w:ilvl w:val="0"/>
          <w:numId w:val="1"/>
        </w:numPr>
        <w:contextualSpacing/>
        <w:jc w:val="both"/>
        <w:spacing w:after="160" w:line="276" w:lineRule="auto"/>
        <w:rPr>
          <w:rStyle w:val="886"/>
        </w:rPr>
      </w:pPr>
      <w:r>
        <w:rPr>
          <w:rStyle w:val="886"/>
        </w:rPr>
        <w:t xml:space="preserve">учебные занятия проводятся по 5-дневной учебной неделе и только в первую смену;</w:t>
      </w:r>
      <w:r/>
    </w:p>
    <w:p>
      <w:pPr>
        <w:pStyle w:val="881"/>
        <w:numPr>
          <w:ilvl w:val="0"/>
          <w:numId w:val="1"/>
        </w:numPr>
        <w:contextualSpacing/>
        <w:jc w:val="both"/>
        <w:spacing w:after="160" w:line="276" w:lineRule="auto"/>
        <w:rPr>
          <w:rStyle w:val="886"/>
        </w:rPr>
      </w:pPr>
      <w:r>
        <w:rPr>
          <w:rStyle w:val="886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  <w:r/>
    </w:p>
    <w:p>
      <w:pPr>
        <w:pStyle w:val="881"/>
        <w:numPr>
          <w:ilvl w:val="0"/>
          <w:numId w:val="1"/>
        </w:numPr>
        <w:contextualSpacing/>
        <w:jc w:val="both"/>
        <w:spacing w:after="160" w:line="276" w:lineRule="auto"/>
        <w:rPr>
          <w:rStyle w:val="886"/>
        </w:rPr>
      </w:pPr>
      <w:r>
        <w:rPr>
          <w:rStyle w:val="886"/>
        </w:rPr>
        <w:t xml:space="preserve">Продолжительность выполнения домашних заданий составляет во 2-3 классах - 1,5 ч., в 4 классах - 2 ч.</w:t>
      </w:r>
      <w:r/>
    </w:p>
    <w:p>
      <w:pPr>
        <w:ind w:firstLine="567"/>
        <w:jc w:val="both"/>
        <w:spacing w:line="276" w:lineRule="auto"/>
        <w:rPr>
          <w:rStyle w:val="886"/>
        </w:rPr>
      </w:pPr>
      <w:r>
        <w:rPr>
          <w:rStyle w:val="886"/>
        </w:rPr>
        <w:t xml:space="preserve">С целью профилактики переутомления в календарном учебном графике предусматривается чередование пери</w:t>
      </w:r>
      <w:r>
        <w:rPr>
          <w:rStyle w:val="886"/>
        </w:rPr>
        <w:t xml:space="preserve">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Учебные занятия для учащихся 2-4 классов проводятся по 6-и дневной учебной неделе.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</w:t>
      </w:r>
      <w:r>
        <w:rPr>
          <w:rStyle w:val="886"/>
        </w:rPr>
        <w:t xml:space="preserve">агрузки обучающихся, используется</w:t>
      </w:r>
      <w:r>
        <w:rPr>
          <w:rStyle w:val="886"/>
        </w:rPr>
        <w:t xml:space="preserve">: на проведение учебных занятий, обеспечивающих различные интересы обучающихся</w:t>
      </w:r>
      <w:r/>
    </w:p>
    <w:p>
      <w:pPr>
        <w:ind w:firstLine="567"/>
        <w:jc w:val="both"/>
      </w:pPr>
      <w:r>
        <w:rPr>
          <w:rStyle w:val="886"/>
        </w:rPr>
        <w:t xml:space="preserve">В муниципальном бюджетном общеобразовательном учреждении</w:t>
      </w:r>
      <w:r>
        <w:rPr>
          <w:rStyle w:val="886"/>
        </w:rPr>
        <w:t xml:space="preserve"> "</w:t>
      </w:r>
      <w:r>
        <w:rPr>
          <w:rStyle w:val="886"/>
        </w:rPr>
        <w:t xml:space="preserve">Митряевская </w:t>
      </w:r>
      <w:r>
        <w:rPr>
          <w:rStyle w:val="886"/>
        </w:rPr>
        <w:t xml:space="preserve">начальная общеобразовательная школа" </w:t>
      </w:r>
      <w:r>
        <w:rPr>
          <w:rStyle w:val="886"/>
        </w:rPr>
        <w:t xml:space="preserve">Муслюмовского</w:t>
      </w:r>
      <w:r>
        <w:rPr>
          <w:rStyle w:val="886"/>
        </w:rPr>
        <w:t xml:space="preserve"> муниципального района Республики </w:t>
      </w:r>
      <w:r>
        <w:rPr>
          <w:rStyle w:val="886"/>
        </w:rPr>
        <w:t xml:space="preserve">Татарстан</w:t>
      </w:r>
      <w:r>
        <w:t xml:space="preserve">  </w:t>
      </w:r>
      <w:r>
        <w:rPr>
          <w:rStyle w:val="886"/>
        </w:rPr>
        <w:t xml:space="preserve">языком</w:t>
      </w:r>
      <w:r>
        <w:rPr>
          <w:rStyle w:val="886"/>
        </w:rPr>
        <w:t xml:space="preserve"> обучения является </w:t>
      </w:r>
      <w:r>
        <w:t xml:space="preserve">татарский язык.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 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Промежуточная аттестация – процедура, проводимая с целью оценки качества освоени</w:t>
      </w:r>
      <w:r>
        <w:rPr>
          <w:rStyle w:val="886"/>
        </w:rPr>
        <w:t xml:space="preserve">я обучающимися </w:t>
      </w:r>
      <w:r>
        <w:rPr>
          <w:rStyle w:val="886"/>
        </w:rPr>
        <w:t xml:space="preserve">всего объема учебной дисциплины за у</w:t>
      </w:r>
      <w:r>
        <w:rPr>
          <w:rStyle w:val="886"/>
        </w:rPr>
        <w:t xml:space="preserve">чебный год</w:t>
      </w:r>
      <w:r>
        <w:rPr>
          <w:rStyle w:val="886"/>
        </w:rPr>
        <w:t xml:space="preserve">.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Промежуточная/годовая ат</w:t>
      </w:r>
      <w:r>
        <w:rPr>
          <w:rStyle w:val="886"/>
        </w:rPr>
        <w:t xml:space="preserve">тестация обучающихся</w:t>
      </w:r>
      <w:r>
        <w:rPr>
          <w:rStyle w:val="886"/>
        </w:rPr>
        <w:t xml:space="preserve"> осуществляется в соответствии с календарным учебным графиком.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Промежуточная аттестация проходит на п</w:t>
      </w:r>
      <w:r>
        <w:rPr>
          <w:rStyle w:val="886"/>
        </w:rPr>
        <w:t xml:space="preserve">оследней учебной неделе</w:t>
      </w:r>
      <w:r>
        <w:rPr>
          <w:rStyle w:val="886"/>
        </w:rPr>
        <w:t xml:space="preserve">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886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"</w:t>
      </w:r>
      <w:r>
        <w:rPr>
          <w:rStyle w:val="886"/>
        </w:rPr>
        <w:t xml:space="preserve">Митряевская </w:t>
      </w:r>
      <w:r>
        <w:rPr>
          <w:rStyle w:val="886"/>
        </w:rPr>
        <w:t xml:space="preserve"> начальная общеобразовательная школа" </w:t>
      </w:r>
      <w:r>
        <w:rPr>
          <w:rStyle w:val="886"/>
        </w:rPr>
        <w:t xml:space="preserve">Муслюмовского</w:t>
      </w:r>
      <w:r>
        <w:rPr>
          <w:rStyle w:val="886"/>
        </w:rPr>
        <w:t xml:space="preserve"> муниципального района Республики Татарстан.</w:t>
      </w:r>
      <w:r>
        <w:rPr>
          <w:rStyle w:val="886"/>
        </w:rPr>
        <w:t xml:space="preserve">»</w:t>
      </w:r>
      <w:r/>
    </w:p>
    <w:p>
      <w:pPr>
        <w:ind w:firstLine="567"/>
        <w:jc w:val="both"/>
        <w:rPr>
          <w:rStyle w:val="886"/>
        </w:rPr>
      </w:pPr>
      <w:r>
        <w:rPr>
          <w:rStyle w:val="886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r>
        <w:rPr>
          <w:rStyle w:val="886"/>
        </w:rPr>
        <w:t xml:space="preserve">критериальной</w:t>
      </w:r>
      <w:r>
        <w:rPr>
          <w:rStyle w:val="886"/>
        </w:rPr>
        <w:t xml:space="preserve"> основе, в форме письменных заключений учителя, по итогам проверки самостоятельных работ.</w:t>
      </w:r>
      <w:r/>
    </w:p>
    <w:p>
      <w:pPr>
        <w:ind w:firstLine="567"/>
        <w:jc w:val="both"/>
      </w:pPr>
      <w:r>
        <w:rPr>
          <w:rStyle w:val="886"/>
        </w:rPr>
        <w:t xml:space="preserve"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  <w:r/>
    </w:p>
    <w:p>
      <w:pPr>
        <w:spacing w:line="322" w:lineRule="exact"/>
      </w:pPr>
      <w:r>
        <w:t xml:space="preserve">ПЕРЕЧЕНЬ ПРЕДМЕТОВ И ФОРМ ПРОВЕДЕНИЯ ПРОМЕЖУТОЧНОЙ АТТЕСТАЦИИ</w:t>
      </w:r>
      <w:r/>
    </w:p>
    <w:p>
      <w:pPr>
        <w:spacing w:line="322" w:lineRule="exact"/>
      </w:pPr>
      <w:r>
        <w:t xml:space="preserve"> </w:t>
      </w:r>
      <w:r/>
    </w:p>
    <w:tbl>
      <w:tblPr>
        <w:tblStyle w:val="880"/>
        <w:tblW w:w="10052" w:type="dxa"/>
        <w:tblInd w:w="-572" w:type="dxa"/>
        <w:tblLook w:val="04A0" w:firstRow="1" w:lastRow="0" w:firstColumn="1" w:lastColumn="0" w:noHBand="0" w:noVBand="1"/>
      </w:tblPr>
      <w:tblGrid>
        <w:gridCol w:w="527"/>
        <w:gridCol w:w="3868"/>
        <w:gridCol w:w="953"/>
        <w:gridCol w:w="774"/>
        <w:gridCol w:w="794"/>
        <w:gridCol w:w="815"/>
        <w:gridCol w:w="752"/>
        <w:gridCol w:w="802"/>
        <w:gridCol w:w="767"/>
      </w:tblGrid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№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jc w:val="right"/>
              <w:spacing w:line="322" w:lineRule="exact"/>
            </w:pPr>
            <w:r>
              <w:t xml:space="preserve">Класс </w:t>
            </w:r>
            <w:r/>
          </w:p>
          <w:p>
            <w:pPr>
              <w:jc w:val="both"/>
              <w:spacing w:line="322" w:lineRule="exact"/>
            </w:pPr>
            <w:r>
              <w:t xml:space="preserve">Предмет 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</w:t>
            </w:r>
            <w:r/>
          </w:p>
        </w:tc>
        <w:tc>
          <w:tcPr>
            <w:gridSpan w:val="2"/>
            <w:tcW w:w="1568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2</w:t>
            </w:r>
            <w:r/>
          </w:p>
        </w:tc>
        <w:tc>
          <w:tcPr>
            <w:gridSpan w:val="2"/>
            <w:tcW w:w="15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3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4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Русский язык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2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Литературное чтение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3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Окружающий мир 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4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Математика 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5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Иностранный я</w:t>
            </w:r>
            <w:r>
              <w:t xml:space="preserve">зык</w:t>
            </w:r>
            <w:r>
              <w:t xml:space="preserve"> (а</w:t>
            </w:r>
            <w:r>
              <w:t xml:space="preserve">нглийский</w:t>
            </w:r>
            <w:r>
              <w:t xml:space="preserve">)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6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Родной (татарский) язык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7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Литературное чтение</w:t>
            </w:r>
            <w:r>
              <w:t xml:space="preserve"> на родном (тат</w:t>
            </w:r>
            <w:r>
              <w:t xml:space="preserve">арском</w:t>
            </w:r>
            <w:r>
              <w:t xml:space="preserve">)</w:t>
            </w:r>
            <w:r>
              <w:t xml:space="preserve"> </w:t>
            </w:r>
            <w:r>
              <w:t xml:space="preserve">языке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8 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Музыка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9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ИЗО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10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Т</w:t>
            </w:r>
            <w:r>
              <w:t xml:space="preserve">руд (т</w:t>
            </w:r>
            <w:r>
              <w:t xml:space="preserve">ехнология</w:t>
            </w:r>
            <w:r>
              <w:t xml:space="preserve">)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11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Физическая культура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ДР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ГО</w:t>
            </w:r>
            <w:r/>
          </w:p>
        </w:tc>
      </w:tr>
      <w:tr>
        <w:trPr/>
        <w:tc>
          <w:tcPr>
            <w:tcW w:w="52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12</w:t>
            </w:r>
            <w:r/>
          </w:p>
        </w:tc>
        <w:tc>
          <w:tcPr>
            <w:tcW w:w="3868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ОРКСЭ</w:t>
            </w:r>
            <w:r/>
          </w:p>
        </w:tc>
        <w:tc>
          <w:tcPr>
            <w:tcW w:w="953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77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79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81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75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802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/>
            <w:r/>
          </w:p>
        </w:tc>
        <w:tc>
          <w:tcPr>
            <w:tcW w:w="767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</w:tbl>
    <w:p>
      <w:pPr>
        <w:jc w:val="both"/>
        <w:spacing w:line="322" w:lineRule="exact"/>
      </w:pPr>
      <w:r>
        <w:t xml:space="preserve">           </w:t>
      </w:r>
      <w:r>
        <w:t xml:space="preserve">Д/ГР – диктант с грамматическим заданием;</w:t>
      </w:r>
      <w:r/>
    </w:p>
    <w:p>
      <w:pPr>
        <w:ind w:firstLine="709"/>
        <w:jc w:val="both"/>
        <w:spacing w:line="322" w:lineRule="exact"/>
      </w:pPr>
      <w:r>
        <w:t xml:space="preserve">ГО – годовая оценка;</w:t>
      </w:r>
      <w:r/>
    </w:p>
    <w:p>
      <w:pPr>
        <w:ind w:firstLine="709"/>
        <w:jc w:val="both"/>
        <w:spacing w:line="322" w:lineRule="exact"/>
      </w:pPr>
      <w:r>
        <w:t xml:space="preserve">Д – диктант;</w:t>
      </w:r>
      <w:r/>
    </w:p>
    <w:p>
      <w:pPr>
        <w:ind w:firstLine="709"/>
        <w:jc w:val="both"/>
        <w:spacing w:line="322" w:lineRule="exact"/>
      </w:pPr>
      <w:r>
        <w:t xml:space="preserve">К/р – контрольная работа;</w:t>
      </w:r>
      <w:r/>
    </w:p>
    <w:p>
      <w:pPr>
        <w:ind w:firstLine="709"/>
        <w:jc w:val="both"/>
        <w:spacing w:line="322" w:lineRule="exact"/>
      </w:pPr>
      <w:r>
        <w:t xml:space="preserve">Т – тестирование; </w:t>
      </w:r>
      <w:r/>
    </w:p>
    <w:p>
      <w:pPr>
        <w:ind w:firstLine="709"/>
        <w:jc w:val="both"/>
        <w:spacing w:line="322" w:lineRule="exact"/>
      </w:pPr>
      <w:r>
        <w:t xml:space="preserve">ДР – диагностическая работа.</w:t>
      </w:r>
      <w:r>
        <w:t xml:space="preserve"> </w:t>
      </w:r>
      <w:r/>
    </w:p>
    <w:p>
      <w:pPr>
        <w:jc w:val="both"/>
        <w:spacing w:line="322" w:lineRule="exact"/>
      </w:pPr>
      <w:r>
        <w:t xml:space="preserve">С 1 по 3 классы проводятся комплексные работы, включающие предметы математика, русский язык, окружающий мир. Результаты представляются в виде качественной оценки. </w:t>
      </w:r>
      <w:r/>
    </w:p>
    <w:p>
      <w:pPr>
        <w:ind w:firstLine="709"/>
        <w:jc w:val="both"/>
        <w:spacing w:line="322" w:lineRule="exact"/>
      </w:pPr>
      <w:r/>
      <w:r/>
    </w:p>
    <w:p>
      <w:pPr>
        <w:ind w:firstLine="709"/>
        <w:jc w:val="both"/>
        <w:spacing w:line="322" w:lineRule="exact"/>
      </w:pPr>
      <w:r>
        <w:t xml:space="preserve">Перечень предметов и форм проведения промежуточной аттестации для обучающихся, получающих образование в форме семейного образования </w:t>
      </w:r>
      <w:r/>
    </w:p>
    <w:tbl>
      <w:tblPr>
        <w:tblStyle w:val="880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991"/>
        <w:gridCol w:w="1135"/>
        <w:gridCol w:w="1134"/>
        <w:gridCol w:w="1134"/>
      </w:tblGrid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№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jc w:val="right"/>
              <w:spacing w:line="322" w:lineRule="exact"/>
            </w:pPr>
            <w:r>
              <w:t xml:space="preserve">Класс </w:t>
            </w:r>
            <w:r/>
          </w:p>
          <w:p>
            <w:pPr>
              <w:jc w:val="both"/>
              <w:spacing w:line="322" w:lineRule="exact"/>
            </w:pPr>
            <w:r>
              <w:t xml:space="preserve">Предмет 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3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4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Русский язык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Д/ГР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2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Литературное чтение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3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Окружающий мир 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4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Математика 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5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Английский язык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6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Родной (татарский) язык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7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Лит.чт</w:t>
            </w:r>
            <w:r>
              <w:t xml:space="preserve">. на родном (тат)языке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8 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Музыка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9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ИЗО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10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Технология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К/р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11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Физическая культура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Зач</w:t>
            </w:r>
            <w:r>
              <w:t xml:space="preserve">.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Зач</w:t>
            </w:r>
            <w:r>
              <w:t xml:space="preserve">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Зач</w:t>
            </w:r>
            <w:r>
              <w:t xml:space="preserve">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Зач</w:t>
            </w:r>
            <w:r>
              <w:t xml:space="preserve">.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12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spacing w:line="322" w:lineRule="exact"/>
            </w:pPr>
            <w:r>
              <w:t xml:space="preserve">ОРКСЭ</w:t>
            </w:r>
            <w:r/>
          </w:p>
        </w:tc>
        <w:tc>
          <w:tcPr>
            <w:tcW w:w="991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-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322" w:lineRule="exact"/>
            </w:pPr>
            <w:r>
              <w:t xml:space="preserve">Т</w:t>
            </w:r>
            <w:r/>
          </w:p>
        </w:tc>
      </w:tr>
    </w:tbl>
    <w:p>
      <w:pPr>
        <w:jc w:val="both"/>
        <w:spacing w:line="322" w:lineRule="exact"/>
      </w:pPr>
      <w:r>
        <w:t xml:space="preserve">            </w:t>
      </w:r>
      <w:r>
        <w:t xml:space="preserve">Д/ГР – диктант с грамматическим заданием;</w:t>
      </w:r>
      <w:r/>
    </w:p>
    <w:p>
      <w:pPr>
        <w:ind w:firstLine="709"/>
        <w:jc w:val="both"/>
        <w:spacing w:line="322" w:lineRule="exact"/>
      </w:pPr>
      <w:r>
        <w:t xml:space="preserve">Зач</w:t>
      </w:r>
      <w:r>
        <w:t xml:space="preserve">. – зачет;</w:t>
      </w:r>
      <w:r/>
    </w:p>
    <w:p>
      <w:pPr>
        <w:ind w:firstLine="709"/>
        <w:jc w:val="both"/>
        <w:spacing w:line="322" w:lineRule="exact"/>
      </w:pPr>
      <w:r>
        <w:t xml:space="preserve">Д – диктант;</w:t>
      </w:r>
      <w:r/>
    </w:p>
    <w:p>
      <w:pPr>
        <w:ind w:firstLine="709"/>
        <w:jc w:val="both"/>
        <w:spacing w:line="322" w:lineRule="exact"/>
      </w:pPr>
      <w:r>
        <w:t xml:space="preserve">К/р – контрольная работа;</w:t>
      </w:r>
      <w:r/>
    </w:p>
    <w:p>
      <w:pPr>
        <w:ind w:firstLine="709"/>
        <w:jc w:val="both"/>
        <w:spacing w:line="322" w:lineRule="exact"/>
      </w:pPr>
      <w:r>
        <w:t xml:space="preserve">Т – тестирование. </w:t>
      </w:r>
      <w:r/>
    </w:p>
    <w:p>
      <w:pPr>
        <w:jc w:val="both"/>
        <w:spacing w:line="322" w:lineRule="exact"/>
      </w:pPr>
      <w:r>
        <w:t xml:space="preserve">Промежуточная аттестация в 1-4 классах, а </w:t>
      </w:r>
      <w:r>
        <w:t xml:space="preserve">так же</w:t>
      </w:r>
      <w:r>
        <w:t xml:space="preserve"> для экстернов проводится со 06.05 по 20.05 без прекращения образовательного процесса работ согласно Положению МБОУ </w:t>
      </w:r>
      <w:r>
        <w:rPr>
          <w:rStyle w:val="886"/>
        </w:rPr>
        <w:t xml:space="preserve">"</w:t>
      </w:r>
      <w:r>
        <w:rPr>
          <w:rStyle w:val="886"/>
        </w:rPr>
        <w:t xml:space="preserve">Митряевская </w:t>
      </w:r>
      <w:r>
        <w:rPr>
          <w:rStyle w:val="886"/>
        </w:rPr>
        <w:t xml:space="preserve">НОШ" </w:t>
      </w:r>
      <w:r>
        <w:t xml:space="preserve">о промежуточной аттестации.</w:t>
      </w:r>
      <w:r/>
    </w:p>
    <w:p>
      <w:pPr>
        <w:jc w:val="center"/>
        <w:tabs>
          <w:tab w:val="left" w:pos="7995" w:leader="none"/>
        </w:tabs>
        <w:rPr>
          <w:b/>
        </w:rPr>
      </w:pPr>
      <w:r>
        <w:rPr>
          <w:b/>
        </w:rPr>
      </w:r>
      <w:r/>
    </w:p>
    <w:p>
      <w:pPr>
        <w:jc w:val="center"/>
        <w:tabs>
          <w:tab w:val="left" w:pos="7995" w:leader="none"/>
        </w:tabs>
        <w:rPr>
          <w:b/>
        </w:rPr>
      </w:pPr>
      <w:r>
        <w:rPr>
          <w:b/>
        </w:rPr>
        <w:t xml:space="preserve">Учебный план</w:t>
      </w:r>
      <w:r/>
    </w:p>
    <w:p>
      <w:pPr>
        <w:jc w:val="center"/>
        <w:tabs>
          <w:tab w:val="left" w:pos="7995" w:leader="none"/>
        </w:tabs>
        <w:rPr>
          <w:b/>
        </w:rPr>
      </w:pPr>
      <w:r>
        <w:rPr>
          <w:b/>
        </w:rPr>
        <w:t xml:space="preserve">для 1-4 </w:t>
      </w:r>
      <w:r>
        <w:rPr>
          <w:b/>
        </w:rPr>
        <w:t xml:space="preserve">классов  муниципального</w:t>
      </w:r>
      <w:r>
        <w:rPr>
          <w:b/>
        </w:rPr>
        <w:t xml:space="preserve">  бюджетного общеобразовательного учреждения «</w:t>
      </w:r>
      <w:r>
        <w:rPr>
          <w:b/>
        </w:rPr>
        <w:t xml:space="preserve">Митряевская </w:t>
      </w:r>
      <w:r>
        <w:rPr>
          <w:b/>
        </w:rPr>
        <w:t xml:space="preserve"> начальная общеобразовательная школа» </w:t>
      </w:r>
      <w:r/>
    </w:p>
    <w:p>
      <w:pPr>
        <w:jc w:val="center"/>
        <w:tabs>
          <w:tab w:val="left" w:pos="7995" w:leader="none"/>
        </w:tabs>
        <w:rPr>
          <w:b/>
        </w:rPr>
      </w:pPr>
      <w:r>
        <w:rPr>
          <w:b/>
        </w:rPr>
        <w:t xml:space="preserve">Муслюмовского</w:t>
      </w:r>
      <w:r>
        <w:rPr>
          <w:b/>
        </w:rPr>
        <w:t xml:space="preserve"> муниципального района Республики Татарстан </w:t>
      </w:r>
      <w:r/>
    </w:p>
    <w:p>
      <w:pPr>
        <w:jc w:val="center"/>
        <w:tabs>
          <w:tab w:val="left" w:pos="7995" w:leader="none"/>
        </w:tabs>
        <w:rPr>
          <w:b/>
        </w:rPr>
      </w:pPr>
      <w:r>
        <w:rPr>
          <w:b/>
        </w:rPr>
        <w:t xml:space="preserve">на  2024</w:t>
      </w:r>
      <w:r>
        <w:rPr>
          <w:b/>
        </w:rPr>
        <w:t xml:space="preserve">-2025</w:t>
      </w:r>
      <w:r>
        <w:rPr>
          <w:b/>
        </w:rPr>
        <w:t xml:space="preserve"> учебный год (5 вариант).</w:t>
      </w:r>
      <w:r/>
    </w:p>
    <w:p>
      <w:pPr>
        <w:jc w:val="center"/>
        <w:rPr>
          <w:b/>
        </w:rPr>
      </w:pPr>
      <w:r>
        <w:rPr>
          <w:b/>
        </w:rPr>
      </w:r>
      <w:r/>
    </w:p>
    <w:tbl>
      <w:tblPr>
        <w:tblW w:w="997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402"/>
        <w:gridCol w:w="1004"/>
        <w:gridCol w:w="1004"/>
        <w:gridCol w:w="1048"/>
        <w:gridCol w:w="1104"/>
      </w:tblGrid>
      <w:tr>
        <w:trPr>
          <w:trHeight w:val="270"/>
        </w:trPr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Предметные области</w:t>
            </w:r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Учебные </w:t>
            </w:r>
            <w:r>
              <w:rPr>
                <w:b/>
                <w:bCs/>
              </w:rPr>
              <w:t xml:space="preserve">п</w:t>
            </w:r>
            <w:r>
              <w:rPr>
                <w:b/>
                <w:bCs/>
              </w:rPr>
              <w:t xml:space="preserve">редметы</w:t>
            </w:r>
            <w:r>
              <w:rPr>
                <w:b/>
                <w:bCs/>
              </w:rPr>
              <w:t xml:space="preserve">, </w:t>
            </w:r>
            <w:r/>
          </w:p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курсы</w:t>
            </w:r>
            <w:r/>
          </w:p>
          <w:p>
            <w:pPr>
              <w:jc w:val="right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  <w:bCs/>
              </w:rPr>
            </w:pPr>
            <w:r>
              <w:rPr>
                <w:b/>
              </w:rPr>
              <w:t xml:space="preserve"> Классы </w:t>
            </w:r>
            <w:r/>
          </w:p>
        </w:tc>
        <w:tc>
          <w:tcPr>
            <w:gridSpan w:val="4"/>
            <w:tcW w:w="4160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</w:rPr>
            </w:pPr>
            <w:r>
              <w:rPr>
                <w:b/>
                <w:bCs/>
              </w:rPr>
              <w:t xml:space="preserve">Количество часов в неделю</w:t>
            </w:r>
            <w:r/>
          </w:p>
        </w:tc>
      </w:tr>
      <w:tr>
        <w:trPr>
          <w:trHeight w:val="255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spacing w:line="288" w:lineRule="auto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3402" w:type="dxa"/>
            <w:vMerge w:val="continue"/>
            <w:textDirection w:val="lrTb"/>
            <w:noWrap w:val="false"/>
          </w:tcPr>
          <w:p>
            <w:pPr>
              <w:spacing w:line="288" w:lineRule="auto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</w:rPr>
            </w:pPr>
            <w:r>
              <w:rPr>
                <w:b/>
                <w:bCs/>
              </w:rPr>
              <w:t xml:space="preserve">I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</w:rPr>
            </w:pPr>
            <w:r>
              <w:rPr>
                <w:b/>
                <w:bCs/>
              </w:rPr>
              <w:t xml:space="preserve">II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</w:rPr>
            </w:pPr>
            <w:r>
              <w:rPr>
                <w:b/>
                <w:bCs/>
              </w:rPr>
              <w:t xml:space="preserve">III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/>
              </w:rPr>
            </w:pPr>
            <w:r>
              <w:rPr>
                <w:b/>
                <w:bCs/>
              </w:rPr>
              <w:t xml:space="preserve">IV</w:t>
            </w:r>
            <w:r/>
          </w:p>
        </w:tc>
      </w:tr>
      <w:tr>
        <w:trPr>
          <w:trHeight w:val="300"/>
        </w:trPr>
        <w:tc>
          <w:tcPr>
            <w:tcW w:w="2410" w:type="dxa"/>
            <w:vMerge w:val="restart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Русский язык и литературное чтение</w:t>
            </w:r>
            <w:r/>
          </w:p>
        </w:tc>
        <w:tc>
          <w:tcPr>
            <w:gridSpan w:val="5"/>
            <w:tcW w:w="7562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  <w:i/>
              </w:rPr>
              <w:t xml:space="preserve">Обязательная часть</w:t>
            </w:r>
            <w:r/>
          </w:p>
        </w:tc>
      </w:tr>
      <w:tr>
        <w:trPr>
          <w:trHeight w:val="300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Русский язык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4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4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4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4</w:t>
            </w:r>
            <w:r/>
          </w:p>
        </w:tc>
      </w:tr>
      <w:tr>
        <w:trPr>
          <w:trHeight w:val="300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Литературное чтение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3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3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3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3</w:t>
            </w:r>
            <w:r/>
          </w:p>
        </w:tc>
      </w:tr>
      <w:tr>
        <w:trPr>
          <w:trHeight w:val="270"/>
        </w:trPr>
        <w:tc>
          <w:tcPr>
            <w:tcW w:w="2410" w:type="dxa"/>
            <w:vMerge w:val="restart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Родной язык и литературное чтение на родном языке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Родной яз</w:t>
            </w:r>
            <w:r>
              <w:rPr>
                <w:bCs/>
              </w:rPr>
              <w:t xml:space="preserve">ык (татарский)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3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3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3</w:t>
            </w:r>
            <w:r/>
          </w:p>
        </w:tc>
      </w:tr>
      <w:tr>
        <w:trPr>
          <w:trHeight w:val="270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Литературное чтение на родном</w:t>
            </w:r>
            <w:r>
              <w:rPr>
                <w:bCs/>
              </w:rPr>
              <w:t xml:space="preserve"> (татарском)</w:t>
            </w:r>
            <w:r>
              <w:rPr>
                <w:bCs/>
              </w:rPr>
              <w:t xml:space="preserve"> языке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1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1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1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</w:tr>
      <w:tr>
        <w:trPr>
          <w:trHeight w:val="270"/>
        </w:trPr>
        <w:tc>
          <w:tcPr>
            <w:tcW w:w="2410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Иностранный язык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Иностранный язык</w:t>
            </w:r>
            <w:r>
              <w:rPr>
                <w:bCs/>
              </w:rPr>
              <w:t xml:space="preserve"> (английский)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 0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</w:t>
            </w:r>
            <w:r/>
          </w:p>
        </w:tc>
      </w:tr>
      <w:tr>
        <w:trPr>
          <w:trHeight w:val="270"/>
        </w:trPr>
        <w:tc>
          <w:tcPr>
            <w:tcW w:w="2410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Математика и информатика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Математика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4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4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4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4</w:t>
            </w:r>
            <w:r/>
          </w:p>
        </w:tc>
      </w:tr>
      <w:tr>
        <w:trPr>
          <w:trHeight w:val="270"/>
        </w:trPr>
        <w:tc>
          <w:tcPr>
            <w:tcW w:w="2410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Обществознание и естествознание («окружающий мир»)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Окружающий мир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</w:t>
            </w:r>
            <w:r/>
          </w:p>
        </w:tc>
      </w:tr>
      <w:tr>
        <w:trPr>
          <w:trHeight w:val="270"/>
        </w:trPr>
        <w:tc>
          <w:tcPr>
            <w:tcW w:w="2410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Основы </w:t>
            </w:r>
            <w:r>
              <w:rPr>
                <w:rFonts w:eastAsia="@Arial Unicode MS"/>
              </w:rPr>
              <w:t xml:space="preserve">религиозных культур и светской этики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vertAlign w:val="superscript"/>
              </w:rPr>
            </w:pPr>
            <w:r>
              <w:rPr>
                <w:bCs/>
              </w:rPr>
              <w:t xml:space="preserve">Основы </w:t>
            </w:r>
            <w:r>
              <w:rPr>
                <w:rFonts w:eastAsia="@Arial Unicode MS"/>
              </w:rPr>
              <w:t xml:space="preserve">религиозных культур и светской этики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 0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0 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0 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</w:tr>
      <w:tr>
        <w:trPr>
          <w:trHeight w:val="270"/>
        </w:trPr>
        <w:tc>
          <w:tcPr>
            <w:tcW w:w="2410" w:type="dxa"/>
            <w:vMerge w:val="restart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Искусство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Музыка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</w:tr>
      <w:tr>
        <w:trPr>
          <w:trHeight w:val="270"/>
        </w:trPr>
        <w:tc>
          <w:tcPr>
            <w:tcW w:w="2410" w:type="dxa"/>
            <w:vMerge w:val="continue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Изобразительное искусство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</w:tr>
      <w:tr>
        <w:trPr>
          <w:trHeight w:val="270"/>
        </w:trPr>
        <w:tc>
          <w:tcPr>
            <w:tcW w:w="2410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Технология 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Т</w:t>
            </w:r>
            <w:r>
              <w:t xml:space="preserve">руд (т</w:t>
            </w:r>
            <w:r>
              <w:t xml:space="preserve">ехнология</w:t>
            </w:r>
            <w:r>
              <w:t xml:space="preserve">)</w:t>
            </w:r>
            <w:r>
              <w:t xml:space="preserve"> 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1</w:t>
            </w:r>
            <w:r/>
          </w:p>
        </w:tc>
      </w:tr>
      <w:tr>
        <w:trPr>
          <w:trHeight w:val="330"/>
        </w:trPr>
        <w:tc>
          <w:tcPr>
            <w:tcW w:w="2410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Физическая культура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Физическая культура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2</w:t>
            </w:r>
            <w:r/>
          </w:p>
        </w:tc>
      </w:tr>
      <w:tr>
        <w:trPr>
          <w:trHeight w:val="330"/>
        </w:trPr>
        <w:tc>
          <w:tcPr>
            <w:gridSpan w:val="2"/>
            <w:tcW w:w="581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Итого: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21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24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24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25</w:t>
            </w:r>
            <w:r/>
          </w:p>
        </w:tc>
      </w:tr>
      <w:tr>
        <w:trPr>
          <w:trHeight w:val="330"/>
        </w:trPr>
        <w:tc>
          <w:tcPr>
            <w:gridSpan w:val="6"/>
            <w:tcW w:w="9972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Часть, формируемая участниками образовательных отношений</w:t>
            </w:r>
            <w:r/>
          </w:p>
        </w:tc>
      </w:tr>
      <w:tr>
        <w:trPr>
          <w:trHeight w:val="330"/>
        </w:trPr>
        <w:tc>
          <w:tcPr>
            <w:gridSpan w:val="2"/>
            <w:tcW w:w="581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Наименование учебного курса, предмета</w:t>
            </w:r>
            <w:r/>
          </w:p>
        </w:tc>
        <w:tc>
          <w:tcPr>
            <w:gridSpan w:val="4"/>
            <w:tcW w:w="4160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</w:r>
            <w:r/>
          </w:p>
        </w:tc>
      </w:tr>
      <w:tr>
        <w:trPr>
          <w:trHeight w:val="330"/>
        </w:trPr>
        <w:tc>
          <w:tcPr>
            <w:gridSpan w:val="2"/>
            <w:tcW w:w="581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Русский язык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0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</w:tr>
      <w:tr>
        <w:trPr>
          <w:trHeight w:val="330"/>
        </w:trPr>
        <w:tc>
          <w:tcPr>
            <w:gridSpan w:val="2"/>
            <w:tcW w:w="581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Литературное чтение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0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0</w:t>
            </w:r>
            <w:r/>
          </w:p>
        </w:tc>
      </w:tr>
      <w:tr>
        <w:trPr>
          <w:trHeight w:val="330"/>
        </w:trPr>
        <w:tc>
          <w:tcPr>
            <w:gridSpan w:val="2"/>
            <w:tcW w:w="581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Итого: 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0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2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1</w:t>
            </w:r>
            <w:r/>
          </w:p>
        </w:tc>
      </w:tr>
      <w:tr>
        <w:trPr>
          <w:trHeight w:val="330"/>
        </w:trPr>
        <w:tc>
          <w:tcPr>
            <w:gridSpan w:val="2"/>
            <w:tcW w:w="5812" w:type="dxa"/>
            <w:textDirection w:val="lrTb"/>
            <w:noWrap w:val="false"/>
          </w:tcPr>
          <w:p>
            <w:r>
              <w:t xml:space="preserve">ИТОГО недельная нагрузка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21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26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26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26</w:t>
            </w:r>
            <w:r/>
          </w:p>
        </w:tc>
      </w:tr>
      <w:tr>
        <w:trPr>
          <w:trHeight w:val="330"/>
        </w:trPr>
        <w:tc>
          <w:tcPr>
            <w:gridSpan w:val="2"/>
            <w:tcW w:w="5812" w:type="dxa"/>
            <w:textDirection w:val="lrTb"/>
            <w:noWrap w:val="false"/>
          </w:tcPr>
          <w:p>
            <w:r>
              <w:t xml:space="preserve">Количество учебных недель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t xml:space="preserve">33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34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34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34</w:t>
            </w:r>
            <w:r/>
          </w:p>
        </w:tc>
      </w:tr>
      <w:tr>
        <w:trPr>
          <w:trHeight w:val="330"/>
        </w:trPr>
        <w:tc>
          <w:tcPr>
            <w:gridSpan w:val="2"/>
            <w:tcW w:w="5812" w:type="dxa"/>
            <w:textDirection w:val="lrTb"/>
            <w:noWrap w:val="false"/>
          </w:tcPr>
          <w:p>
            <w:pPr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</w:pPr>
            <w:r>
              <w:rPr>
                <w:bCs/>
              </w:rPr>
              <w:t xml:space="preserve">Максимально допустимая недельная нагрузка 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693</w:t>
            </w:r>
            <w:r/>
          </w:p>
        </w:tc>
        <w:tc>
          <w:tcPr>
            <w:tcW w:w="10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884</w:t>
            </w:r>
            <w:r/>
          </w:p>
        </w:tc>
        <w:tc>
          <w:tcPr>
            <w:tcW w:w="1048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884</w:t>
            </w:r>
            <w:r/>
          </w:p>
        </w:tc>
        <w:tc>
          <w:tcPr>
            <w:tcW w:w="1104" w:type="dxa"/>
            <w:textDirection w:val="lrTb"/>
            <w:noWrap w:val="false"/>
          </w:tcPr>
          <w:p>
            <w:pPr>
              <w:jc w:val="center"/>
              <w:spacing w:line="288" w:lineRule="auto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bCs/>
              </w:rPr>
            </w:pPr>
            <w:r>
              <w:rPr>
                <w:bCs/>
              </w:rPr>
              <w:t xml:space="preserve">884</w:t>
            </w:r>
            <w:r/>
          </w:p>
        </w:tc>
      </w:tr>
    </w:tbl>
    <w:p>
      <w:pPr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  <w:t xml:space="preserve">План внеурочной деятельности (недельный)</w:t>
      </w:r>
      <w:r>
        <w:rPr>
          <w:b/>
        </w:rPr>
        <w:t xml:space="preserve"> </w:t>
      </w:r>
      <w:r/>
    </w:p>
    <w:p>
      <w:pPr>
        <w:jc w:val="center"/>
        <w:rPr>
          <w:b/>
        </w:rPr>
      </w:pPr>
      <w:r>
        <w:rPr>
          <w:b/>
        </w:rPr>
      </w:r>
      <w:r/>
    </w:p>
    <w:tbl>
      <w:tblPr>
        <w:tblStyle w:val="880"/>
        <w:tblW w:w="9781" w:type="dxa"/>
        <w:tblInd w:w="-601" w:type="dxa"/>
        <w:tblLook w:val="04A0" w:firstRow="1" w:lastRow="0" w:firstColumn="1" w:lastColumn="0" w:noHBand="0" w:noVBand="1"/>
      </w:tblPr>
      <w:tblGrid>
        <w:gridCol w:w="5132"/>
        <w:gridCol w:w="1134"/>
        <w:gridCol w:w="1276"/>
        <w:gridCol w:w="1105"/>
        <w:gridCol w:w="1134"/>
      </w:tblGrid>
      <w:tr>
        <w:trPr>
          <w:trHeight w:val="300"/>
        </w:trPr>
        <w:tc>
          <w:tcPr>
            <w:tcW w:w="513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Учебные курсы</w:t>
            </w:r>
            <w:r/>
          </w:p>
          <w:p>
            <w:pPr>
              <w:jc w:val="center"/>
            </w:pPr>
            <w:r/>
            <w:r/>
          </w:p>
        </w:tc>
        <w:tc>
          <w:tcPr>
            <w:gridSpan w:val="4"/>
            <w:tcW w:w="4649" w:type="dxa"/>
            <w:textDirection w:val="lrTb"/>
            <w:noWrap w:val="false"/>
          </w:tcPr>
          <w:p>
            <w:pPr>
              <w:jc w:val="center"/>
            </w:pPr>
            <w:r>
              <w:t xml:space="preserve">Количество часов в неделю</w:t>
            </w:r>
            <w:r/>
          </w:p>
        </w:tc>
      </w:tr>
      <w:tr>
        <w:trPr>
          <w:trHeight w:val="253"/>
        </w:trPr>
        <w:tc>
          <w:tcPr>
            <w:tcW w:w="5132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</w:tr>
      <w:tr>
        <w:trPr/>
        <w:tc>
          <w:tcPr>
            <w:tcW w:w="513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t xml:space="preserve">«Разговоры о важном»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5132" w:type="dxa"/>
            <w:textDirection w:val="lrTb"/>
            <w:noWrap w:val="false"/>
          </w:tcPr>
          <w:p>
            <w:r>
              <w:t xml:space="preserve">«Функциональная грамотность»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513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t xml:space="preserve">«</w:t>
            </w:r>
            <w:r>
              <w:t xml:space="preserve">Проектная и исследовательская деятельность</w:t>
            </w:r>
            <w:r>
              <w:t xml:space="preserve">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5132" w:type="dxa"/>
            <w:textDirection w:val="lrTb"/>
            <w:noWrap w:val="false"/>
          </w:tcPr>
          <w:p>
            <w:r>
              <w:t xml:space="preserve">«Театр и мы»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5132" w:type="dxa"/>
            <w:textDirection w:val="lrTb"/>
            <w:noWrap w:val="false"/>
          </w:tcPr>
          <w:p>
            <w:r>
              <w:t xml:space="preserve">«Дорожная азбука»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513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t xml:space="preserve">«Подвижные игры»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5132" w:type="dxa"/>
            <w:textDirection w:val="lrTb"/>
            <w:noWrap w:val="false"/>
          </w:tcPr>
          <w:p>
            <w:r>
              <w:t xml:space="preserve">«</w:t>
            </w:r>
            <w:r>
              <w:rPr>
                <w:lang w:val="tt-RU"/>
              </w:rPr>
              <w:t xml:space="preserve">Мөслим егете, Мөслим кызы</w:t>
            </w:r>
            <w:r>
              <w:t xml:space="preserve">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5132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ИТОГО недельная нагрузка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W w:w="1105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</w:tr>
    </w:tbl>
    <w:p>
      <w:pPr>
        <w:jc w:val="center"/>
        <w:rPr>
          <w:b/>
        </w:rPr>
      </w:pPr>
      <w:r>
        <w:rPr>
          <w:b/>
        </w:rPr>
      </w:r>
      <w:r/>
    </w:p>
    <w:p>
      <w:r>
        <w:t xml:space="preserve">Учебный план МБОУ «</w:t>
      </w:r>
      <w:r>
        <w:t xml:space="preserve">Митряевская </w:t>
      </w:r>
      <w:r>
        <w:t xml:space="preserve"> </w:t>
      </w:r>
      <w:r>
        <w:t xml:space="preserve">НОШ»  на</w:t>
      </w:r>
      <w:r>
        <w:t xml:space="preserve"> 2024-2025</w:t>
      </w:r>
      <w:r>
        <w:t xml:space="preserve"> учебный год обсужден на педагогическом с</w:t>
      </w:r>
      <w:r>
        <w:t xml:space="preserve">овете (Протокол №1 от 29.08.2024</w:t>
      </w:r>
      <w:r>
        <w:t xml:space="preserve"> г.), проект Учебного плана рассмотрен на классных родительских собраниях и общешкольном родительском </w:t>
      </w:r>
      <w:bookmarkStart w:id="0" w:name="_GoBack"/>
      <w:r/>
      <w:bookmarkEnd w:id="0"/>
      <w:r>
        <w:t xml:space="preserve">собр</w:t>
      </w:r>
      <w:r>
        <w:t xml:space="preserve">ании (Протокол № 1 от 24.08.2024</w:t>
      </w:r>
      <w:r>
        <w:t xml:space="preserve"> г.)</w:t>
      </w:r>
      <w:r/>
    </w:p>
    <w:p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426" w:right="850" w:bottom="142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@Arial Unicode MS">
    <w:panose1 w:val="02000603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644" w:hanging="360"/>
        <w:tabs>
          <w:tab w:val="num" w:pos="644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364" w:hanging="360"/>
        <w:tabs>
          <w:tab w:val="num" w:pos="1364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084" w:hanging="360"/>
        <w:tabs>
          <w:tab w:val="num" w:pos="2084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04" w:hanging="360"/>
        <w:tabs>
          <w:tab w:val="num" w:pos="2804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524" w:hanging="360"/>
        <w:tabs>
          <w:tab w:val="num" w:pos="3524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244" w:hanging="360"/>
        <w:tabs>
          <w:tab w:val="num" w:pos="4244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4964" w:hanging="360"/>
        <w:tabs>
          <w:tab w:val="num" w:pos="4964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684" w:hanging="360"/>
        <w:tabs>
          <w:tab w:val="num" w:pos="5684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04" w:hanging="360"/>
        <w:tabs>
          <w:tab w:val="num" w:pos="6404" w:leader="none"/>
        </w:tabs>
      </w:pPr>
      <w:rPr>
        <w:rFonts w:hint="default" w:ascii="Arial" w:hAnsi="Aria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Heading 1"/>
    <w:basedOn w:val="876"/>
    <w:next w:val="876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3">
    <w:name w:val="Heading 1 Char"/>
    <w:basedOn w:val="877"/>
    <w:link w:val="702"/>
    <w:uiPriority w:val="9"/>
    <w:rPr>
      <w:rFonts w:ascii="Arial" w:hAnsi="Arial" w:eastAsia="Arial" w:cs="Arial"/>
      <w:sz w:val="40"/>
      <w:szCs w:val="40"/>
    </w:rPr>
  </w:style>
  <w:style w:type="paragraph" w:styleId="704">
    <w:name w:val="Heading 2"/>
    <w:basedOn w:val="876"/>
    <w:next w:val="876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>
    <w:name w:val="Heading 2 Char"/>
    <w:basedOn w:val="877"/>
    <w:link w:val="704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76"/>
    <w:next w:val="876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basedOn w:val="877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76"/>
    <w:next w:val="876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basedOn w:val="877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76"/>
    <w:next w:val="876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basedOn w:val="877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76"/>
    <w:next w:val="876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77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7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76"/>
    <w:next w:val="876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77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76"/>
    <w:next w:val="876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77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No Spacing"/>
    <w:uiPriority w:val="1"/>
    <w:qFormat/>
    <w:pPr>
      <w:spacing w:before="0" w:after="0" w:line="240" w:lineRule="auto"/>
    </w:pPr>
  </w:style>
  <w:style w:type="paragraph" w:styleId="721">
    <w:name w:val="Title"/>
    <w:basedOn w:val="876"/>
    <w:next w:val="876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6"/>
    <w:next w:val="876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6"/>
    <w:next w:val="876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6"/>
    <w:next w:val="876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2"/>
    <w:uiPriority w:val="99"/>
  </w:style>
  <w:style w:type="character" w:styleId="730">
    <w:name w:val="Footer Char"/>
    <w:basedOn w:val="877"/>
    <w:link w:val="884"/>
    <w:uiPriority w:val="99"/>
  </w:style>
  <w:style w:type="paragraph" w:styleId="731">
    <w:name w:val="Caption"/>
    <w:basedOn w:val="876"/>
    <w:next w:val="8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884"/>
    <w:uiPriority w:val="99"/>
  </w:style>
  <w:style w:type="table" w:styleId="733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32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3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4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5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36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7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9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3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6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0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77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7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877" w:default="1">
    <w:name w:val="Default Paragraph Font"/>
    <w:uiPriority w:val="1"/>
    <w:semiHidden/>
    <w:unhideWhenUsed/>
  </w:style>
  <w:style w:type="table" w:styleId="8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uiPriority w:val="99"/>
    <w:semiHidden/>
    <w:unhideWhenUsed/>
  </w:style>
  <w:style w:type="table" w:styleId="880">
    <w:name w:val="Table Grid"/>
    <w:basedOn w:val="878"/>
    <w:uiPriority w:val="3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1">
    <w:name w:val="List Paragraph"/>
    <w:basedOn w:val="876"/>
    <w:uiPriority w:val="34"/>
    <w:qFormat/>
    <w:pPr>
      <w:ind w:left="720"/>
    </w:pPr>
  </w:style>
  <w:style w:type="paragraph" w:styleId="882">
    <w:name w:val="Header"/>
    <w:basedOn w:val="876"/>
    <w:link w:val="88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3" w:customStyle="1">
    <w:name w:val="Верхний колонтитул Знак"/>
    <w:basedOn w:val="877"/>
    <w:link w:val="882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84">
    <w:name w:val="Footer"/>
    <w:basedOn w:val="876"/>
    <w:link w:val="88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5" w:customStyle="1">
    <w:name w:val="Нижний колонтитул Знак"/>
    <w:basedOn w:val="877"/>
    <w:link w:val="884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886" w:customStyle="1">
    <w:name w:val="markedcontent"/>
    <w:basedOn w:val="877"/>
  </w:style>
  <w:style w:type="paragraph" w:styleId="887">
    <w:name w:val="Balloon Text"/>
    <w:basedOn w:val="876"/>
    <w:link w:val="88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basedOn w:val="877"/>
    <w:link w:val="887"/>
    <w:uiPriority w:val="99"/>
    <w:semiHidden/>
    <w:rPr>
      <w:rFonts w:ascii="Segoe UI" w:hAnsi="Segoe UI" w:eastAsia="Times New Roman" w:cs="Segoe UI"/>
      <w:sz w:val="18"/>
      <w:szCs w:val="18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12</cp:revision>
  <dcterms:created xsi:type="dcterms:W3CDTF">2024-09-03T06:45:00Z</dcterms:created>
  <dcterms:modified xsi:type="dcterms:W3CDTF">2024-09-26T07:38:45Z</dcterms:modified>
</cp:coreProperties>
</file>